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b w:val="1"/>
          <w:bCs w:val="1"/>
          <w:sz w:val="28"/>
          <w:szCs w:val="28"/>
        </w:rPr>
      </w:pPr>
      <w:r w:rsidDel="00000000" w:rsidR="00000000" w:rsidRPr="00000000">
        <w:rPr>
          <w:rFonts w:ascii="Montserrat" w:cs="Montserrat" w:eastAsia="Montserrat" w:hAnsi="Montserrat"/>
          <w:b w:val="1"/>
          <w:bCs w:val="1"/>
          <w:sz w:val="28"/>
          <w:szCs w:val="28"/>
          <w:rtl w:val="0"/>
        </w:rPr>
        <w:t xml:space="preserve">GrowUp Custom Living Wall Hex Pot System (SG-CLW-H)</w:t>
      </w:r>
    </w:p>
    <w:p w:rsidR="00000000" w:rsidDel="00000000" w:rsidP="00000000" w:rsidRDefault="00000000" w:rsidRPr="00000000" w14:paraId="00000002">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Section 09 77 53 </w:t>
      </w:r>
    </w:p>
    <w:p w:rsidR="00000000" w:rsidDel="00000000" w:rsidP="00000000" w:rsidRDefault="00000000" w:rsidRPr="00000000" w14:paraId="00000003">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3-Part MasterFormat Specification</w:t>
      </w:r>
    </w:p>
    <w:p w:rsidR="00000000" w:rsidDel="00000000" w:rsidP="00000000" w:rsidRDefault="00000000" w:rsidRPr="00000000" w14:paraId="00000004">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5">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PART 1 GENERAL</w:t>
      </w:r>
    </w:p>
    <w:p w:rsidR="00000000" w:rsidDel="00000000" w:rsidP="00000000" w:rsidRDefault="00000000" w:rsidRPr="00000000" w14:paraId="00000006">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7">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1.1 SECTION INCLUDES</w:t>
      </w:r>
    </w:p>
    <w:p w:rsidR="00000000" w:rsidDel="00000000" w:rsidP="00000000" w:rsidRDefault="00000000" w:rsidRPr="00000000" w14:paraId="00000008">
      <w:pPr>
        <w:numPr>
          <w:ilvl w:val="0"/>
          <w:numId w:val="11"/>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Modular hexagonal pot living wall system with individual felt grow-bag planted pots</w:t>
      </w:r>
    </w:p>
    <w:p w:rsidR="00000000" w:rsidDel="00000000" w:rsidP="00000000" w:rsidRDefault="00000000" w:rsidRPr="00000000" w14:paraId="00000009">
      <w:pPr>
        <w:numPr>
          <w:ilvl w:val="0"/>
          <w:numId w:val="11"/>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Vertical rail mounting system and wall-mounting hardware</w:t>
      </w:r>
    </w:p>
    <w:p w:rsidR="00000000" w:rsidDel="00000000" w:rsidP="00000000" w:rsidRDefault="00000000" w:rsidRPr="00000000" w14:paraId="0000000A">
      <w:pPr>
        <w:numPr>
          <w:ilvl w:val="0"/>
          <w:numId w:val="11"/>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Host wall substrate preparation and continuous waterproofing membrane</w:t>
      </w:r>
    </w:p>
    <w:p w:rsidR="00000000" w:rsidDel="00000000" w:rsidP="00000000" w:rsidRDefault="00000000" w:rsidRPr="00000000" w14:paraId="0000000B">
      <w:pPr>
        <w:numPr>
          <w:ilvl w:val="0"/>
          <w:numId w:val="11"/>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Secondary containment cavity at the base of the Greenwall, waterproofed consistent with the host wall</w:t>
      </w:r>
    </w:p>
    <w:p w:rsidR="00000000" w:rsidDel="00000000" w:rsidP="00000000" w:rsidRDefault="00000000" w:rsidRPr="00000000" w14:paraId="0000000C">
      <w:pPr>
        <w:numPr>
          <w:ilvl w:val="0"/>
          <w:numId w:val="11"/>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Irrigation system (manual, drip feed with drain, or recirculating, as specified)</w:t>
      </w:r>
    </w:p>
    <w:p w:rsidR="00000000" w:rsidDel="00000000" w:rsidP="00000000" w:rsidRDefault="00000000" w:rsidRPr="00000000" w14:paraId="0000000D">
      <w:pPr>
        <w:numPr>
          <w:ilvl w:val="0"/>
          <w:numId w:val="11"/>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Cosmetic trim to conceal side profile of pots, rails, and irrigation components</w:t>
      </w:r>
    </w:p>
    <w:p w:rsidR="00000000" w:rsidDel="00000000" w:rsidP="00000000" w:rsidRDefault="00000000" w:rsidRPr="00000000" w14:paraId="0000000E">
      <w:pPr>
        <w:numPr>
          <w:ilvl w:val="0"/>
          <w:numId w:val="11"/>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Grow lighting system with timer (interior installations — strongly recommended)</w:t>
      </w:r>
    </w:p>
    <w:p w:rsidR="00000000" w:rsidDel="00000000" w:rsidP="00000000" w:rsidRDefault="00000000" w:rsidRPr="00000000" w14:paraId="0000000F">
      <w:pPr>
        <w:numPr>
          <w:ilvl w:val="0"/>
          <w:numId w:val="11"/>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Plant material and felt grow bags</w:t>
      </w:r>
    </w:p>
    <w:p w:rsidR="00000000" w:rsidDel="00000000" w:rsidP="00000000" w:rsidRDefault="00000000" w:rsidRPr="00000000" w14:paraId="00000010">
      <w:pPr>
        <w:numPr>
          <w:ilvl w:val="0"/>
          <w:numId w:val="11"/>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Ongoing maintenance program</w:t>
      </w:r>
    </w:p>
    <w:p w:rsidR="00000000" w:rsidDel="00000000" w:rsidP="00000000" w:rsidRDefault="00000000" w:rsidRPr="00000000" w14:paraId="00000011">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1.2 RELATED SECTIONS</w:t>
      </w:r>
    </w:p>
    <w:p w:rsidR="00000000" w:rsidDel="00000000" w:rsidP="00000000" w:rsidRDefault="00000000" w:rsidRPr="00000000" w14:paraId="00000012">
      <w:pPr>
        <w:numPr>
          <w:ilvl w:val="0"/>
          <w:numId w:val="17"/>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Section 06 10 00 "Rough Carpentry" — coordination of host wall substrate sheeting and blocking.</w:t>
      </w:r>
    </w:p>
    <w:p w:rsidR="00000000" w:rsidDel="00000000" w:rsidP="00000000" w:rsidRDefault="00000000" w:rsidRPr="00000000" w14:paraId="00000013">
      <w:pPr>
        <w:numPr>
          <w:ilvl w:val="0"/>
          <w:numId w:val="17"/>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Section 07 10 00 "Dampproofing and Waterproofing" — continuous self-sealing waterproofing membrane applied to host wall substrate and secondary containment cavity prior to system installation.</w:t>
      </w:r>
    </w:p>
    <w:p w:rsidR="00000000" w:rsidDel="00000000" w:rsidP="00000000" w:rsidRDefault="00000000" w:rsidRPr="00000000" w14:paraId="00000014">
      <w:pPr>
        <w:numPr>
          <w:ilvl w:val="0"/>
          <w:numId w:val="17"/>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Section 22 14 00 "Storm Drainage" — coordination of 3-inch drain at the base of the Greenwall (where a drain-fed system is specified) and gutter drainage connections.</w:t>
      </w:r>
    </w:p>
    <w:p w:rsidR="00000000" w:rsidDel="00000000" w:rsidP="00000000" w:rsidRDefault="00000000" w:rsidRPr="00000000" w14:paraId="00000015">
      <w:pPr>
        <w:numPr>
          <w:ilvl w:val="0"/>
          <w:numId w:val="17"/>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Section 22 40 00 "Plumbing Fixtures" — coordination of water supply connection, backflow prevention device, and pressure regulator.</w:t>
      </w:r>
    </w:p>
    <w:p w:rsidR="00000000" w:rsidDel="00000000" w:rsidP="00000000" w:rsidRDefault="00000000" w:rsidRPr="00000000" w14:paraId="00000016">
      <w:pPr>
        <w:numPr>
          <w:ilvl w:val="0"/>
          <w:numId w:val="17"/>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Section 26 05 00 "Common Work Results for Electrical" — 20-amp GFCI power source for the submersible pump (recirculating systems); dedicated circuit for grow lighting system with timer (interior installations).</w:t>
      </w:r>
    </w:p>
    <w:p w:rsidR="00000000" w:rsidDel="00000000" w:rsidP="00000000" w:rsidRDefault="00000000" w:rsidRPr="00000000" w14:paraId="00000017">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1.3 REFERENCES</w:t>
      </w:r>
    </w:p>
    <w:p w:rsidR="00000000" w:rsidDel="00000000" w:rsidP="00000000" w:rsidRDefault="00000000" w:rsidRPr="00000000" w14:paraId="00000018">
      <w:pPr>
        <w:numPr>
          <w:ilvl w:val="0"/>
          <w:numId w:val="20"/>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Build America, Buy America (BABA) Act: The fully planted Custom Living Wall Hex Pot System is BABA compliant. The cost of the components of the manufactured Custom Living Wall shall be greater than 55 percent of the total cost of all components. If BABA compliance is a project requirement, this must be identified during the design process so that GrowUp Greenwalls LLC can provide the appropriate Manufacturer's Certification of BABA Compliance prior to fabrication.</w:t>
      </w:r>
    </w:p>
    <w:p w:rsidR="00000000" w:rsidDel="00000000" w:rsidP="00000000" w:rsidRDefault="00000000" w:rsidRPr="00000000" w14:paraId="00000019">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1.4 DEFINITIONS</w:t>
      </w:r>
    </w:p>
    <w:p w:rsidR="00000000" w:rsidDel="00000000" w:rsidP="00000000" w:rsidRDefault="00000000" w:rsidRPr="00000000" w14:paraId="0000001A">
      <w:pPr>
        <w:numPr>
          <w:ilvl w:val="0"/>
          <w:numId w:val="2"/>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Hex Pot: A hexagonal pot designed to accept a single felt grow bag and planted specimen. Each pot includes integral hooks that attach to vertical aluminum rails.</w:t>
      </w:r>
    </w:p>
    <w:p w:rsidR="00000000" w:rsidDel="00000000" w:rsidP="00000000" w:rsidRDefault="00000000" w:rsidRPr="00000000" w14:paraId="0000001B">
      <w:pPr>
        <w:numPr>
          <w:ilvl w:val="0"/>
          <w:numId w:val="2"/>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Rail: A vertical aluminum member mounted to the host wall to which hex pots are hung using integral hooks built into the pots.</w:t>
      </w:r>
    </w:p>
    <w:p w:rsidR="00000000" w:rsidDel="00000000" w:rsidP="00000000" w:rsidRDefault="00000000" w:rsidRPr="00000000" w14:paraId="0000001C">
      <w:pPr>
        <w:numPr>
          <w:ilvl w:val="0"/>
          <w:numId w:val="2"/>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Felt Grow Bag: A fabric container filled with soil-based growing media into which plants are transplanted off-site prior to installation.</w:t>
      </w:r>
    </w:p>
    <w:p w:rsidR="00000000" w:rsidDel="00000000" w:rsidP="00000000" w:rsidRDefault="00000000" w:rsidRPr="00000000" w14:paraId="0000001D">
      <w:pPr>
        <w:numPr>
          <w:ilvl w:val="0"/>
          <w:numId w:val="2"/>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Column: A vertical stack of hex pots sharing a single gravity-fed watering circuit.</w:t>
      </w:r>
    </w:p>
    <w:p w:rsidR="00000000" w:rsidDel="00000000" w:rsidP="00000000" w:rsidRDefault="00000000" w:rsidRPr="00000000" w14:paraId="0000001E">
      <w:pPr>
        <w:numPr>
          <w:ilvl w:val="0"/>
          <w:numId w:val="2"/>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Secondary Containment Cavity: A waterproofed cavity at the base of the Greenwall housing the recycling reservoir (recirculating systems) or drainage gutter (drain-fed systems).</w:t>
      </w:r>
    </w:p>
    <w:p w:rsidR="00000000" w:rsidDel="00000000" w:rsidP="00000000" w:rsidRDefault="00000000" w:rsidRPr="00000000" w14:paraId="0000001F">
      <w:pPr>
        <w:numPr>
          <w:ilvl w:val="0"/>
          <w:numId w:val="2"/>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Recycling Reservoir: A reservoir that collects drainage water and recirculates it via submersible pump to the irrigation supply line. Used when a drain is not available.</w:t>
      </w:r>
    </w:p>
    <w:p w:rsidR="00000000" w:rsidDel="00000000" w:rsidP="00000000" w:rsidRDefault="00000000" w:rsidRPr="00000000" w14:paraId="00000020">
      <w:pPr>
        <w:numPr>
          <w:ilvl w:val="0"/>
          <w:numId w:val="2"/>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Gutter: A drainage collection channel that routes excess irrigation water to an available 3-inch drain. Used when a drain is available.</w:t>
      </w:r>
    </w:p>
    <w:p w:rsidR="00000000" w:rsidDel="00000000" w:rsidP="00000000" w:rsidRDefault="00000000" w:rsidRPr="00000000" w14:paraId="00000021">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1.5 SUBMITTALS</w:t>
      </w:r>
    </w:p>
    <w:p w:rsidR="00000000" w:rsidDel="00000000" w:rsidP="00000000" w:rsidRDefault="00000000" w:rsidRPr="00000000" w14:paraId="00000022">
      <w:pPr>
        <w:numPr>
          <w:ilvl w:val="0"/>
          <w:numId w:val="1"/>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Submit in accordance with administrative requirements.</w:t>
      </w:r>
    </w:p>
    <w:p w:rsidR="00000000" w:rsidDel="00000000" w:rsidP="00000000" w:rsidRDefault="00000000" w:rsidRPr="00000000" w14:paraId="00000023">
      <w:pPr>
        <w:numPr>
          <w:ilvl w:val="0"/>
          <w:numId w:val="1"/>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Product Data:</w:t>
      </w:r>
    </w:p>
    <w:p w:rsidR="00000000" w:rsidDel="00000000" w:rsidP="00000000" w:rsidRDefault="00000000" w:rsidRPr="00000000" w14:paraId="00000024">
      <w:pPr>
        <w:numPr>
          <w:ilvl w:val="1"/>
          <w:numId w:val="1"/>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Safety Data Sheets.</w:t>
      </w:r>
    </w:p>
    <w:p w:rsidR="00000000" w:rsidDel="00000000" w:rsidP="00000000" w:rsidRDefault="00000000" w:rsidRPr="00000000" w14:paraId="00000025">
      <w:pPr>
        <w:numPr>
          <w:ilvl w:val="1"/>
          <w:numId w:val="1"/>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Preparation instructions and recommendations.</w:t>
      </w:r>
    </w:p>
    <w:p w:rsidR="00000000" w:rsidDel="00000000" w:rsidP="00000000" w:rsidRDefault="00000000" w:rsidRPr="00000000" w14:paraId="00000026">
      <w:pPr>
        <w:numPr>
          <w:ilvl w:val="1"/>
          <w:numId w:val="1"/>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Installation methods.</w:t>
      </w:r>
    </w:p>
    <w:p w:rsidR="00000000" w:rsidDel="00000000" w:rsidP="00000000" w:rsidRDefault="00000000" w:rsidRPr="00000000" w14:paraId="00000027">
      <w:pPr>
        <w:numPr>
          <w:ilvl w:val="1"/>
          <w:numId w:val="1"/>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Storage and handling requirements.</w:t>
      </w:r>
    </w:p>
    <w:p w:rsidR="00000000" w:rsidDel="00000000" w:rsidP="00000000" w:rsidRDefault="00000000" w:rsidRPr="00000000" w14:paraId="00000028">
      <w:pPr>
        <w:numPr>
          <w:ilvl w:val="1"/>
          <w:numId w:val="1"/>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Irrigation system components and configuration.</w:t>
      </w:r>
    </w:p>
    <w:p w:rsidR="00000000" w:rsidDel="00000000" w:rsidP="00000000" w:rsidRDefault="00000000" w:rsidRPr="00000000" w14:paraId="00000029">
      <w:pPr>
        <w:numPr>
          <w:ilvl w:val="1"/>
          <w:numId w:val="1"/>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Grow lighting specifications and timer programming instructions (interior installations).</w:t>
      </w:r>
    </w:p>
    <w:p w:rsidR="00000000" w:rsidDel="00000000" w:rsidP="00000000" w:rsidRDefault="00000000" w:rsidRPr="00000000" w14:paraId="0000002A">
      <w:pPr>
        <w:numPr>
          <w:ilvl w:val="0"/>
          <w:numId w:val="1"/>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Shop Drawings:</w:t>
      </w:r>
    </w:p>
    <w:p w:rsidR="00000000" w:rsidDel="00000000" w:rsidP="00000000" w:rsidRDefault="00000000" w:rsidRPr="00000000" w14:paraId="0000002B">
      <w:pPr>
        <w:numPr>
          <w:ilvl w:val="1"/>
          <w:numId w:val="1"/>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Living wall design is finalized in a designated call with a GrowUp Designer. Shop drawings showing the plant layout are provided following the design call, produced using final as-built dimensions confirmed by the onsite team.</w:t>
      </w:r>
    </w:p>
    <w:p w:rsidR="00000000" w:rsidDel="00000000" w:rsidP="00000000" w:rsidRDefault="00000000" w:rsidRPr="00000000" w14:paraId="0000002C">
      <w:pPr>
        <w:numPr>
          <w:ilvl w:val="1"/>
          <w:numId w:val="1"/>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Drawings shall indicate hex pot layout, column configuration, rail layout, irrigation routing, waterproofing extent, secondary containment cavity, cosmetic trim extent, drain and water supply locations, and electrical requirements.</w:t>
      </w:r>
    </w:p>
    <w:p w:rsidR="00000000" w:rsidDel="00000000" w:rsidP="00000000" w:rsidRDefault="00000000" w:rsidRPr="00000000" w14:paraId="0000002D">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1.6 QUALITY ASSURANCE</w:t>
      </w:r>
    </w:p>
    <w:p w:rsidR="00000000" w:rsidDel="00000000" w:rsidP="00000000" w:rsidRDefault="00000000" w:rsidRPr="00000000" w14:paraId="0000002E">
      <w:pPr>
        <w:numPr>
          <w:ilvl w:val="0"/>
          <w:numId w:val="19"/>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Manufacturer's Qualifications: GrowUp Greenwalls LLC is a company specializing in manufacturing products specified in this section with over 9 years documented experience.</w:t>
      </w:r>
    </w:p>
    <w:p w:rsidR="00000000" w:rsidDel="00000000" w:rsidP="00000000" w:rsidRDefault="00000000" w:rsidRPr="00000000" w14:paraId="0000002F">
      <w:pPr>
        <w:numPr>
          <w:ilvl w:val="0"/>
          <w:numId w:val="19"/>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Installer Qualifications: GrowUp Greenwalls LLC is a company specializing in performing Work of this section with over 9 years documented experience with projects of similar scope and complexity.</w:t>
      </w:r>
    </w:p>
    <w:p w:rsidR="00000000" w:rsidDel="00000000" w:rsidP="00000000" w:rsidRDefault="00000000" w:rsidRPr="00000000" w14:paraId="00000030">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1.7 PRE-INSTALLATION CONFERENCE</w:t>
      </w:r>
    </w:p>
    <w:p w:rsidR="00000000" w:rsidDel="00000000" w:rsidP="00000000" w:rsidRDefault="00000000" w:rsidRPr="00000000" w14:paraId="00000031">
      <w:pPr>
        <w:numPr>
          <w:ilvl w:val="0"/>
          <w:numId w:val="6"/>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Conduct a meeting with Architects, Contractor, and related trades approximately two weeks prior to scheduled Work. Agenda shall include schedule, responsibilities, coordination with waterproofing, plumbing, and electrical trades; irrigation system selection; water supply, drain, and power source locations; secondary containment cavity construction; off-site planting timeline; and installation sequence.</w:t>
      </w:r>
    </w:p>
    <w:p w:rsidR="00000000" w:rsidDel="00000000" w:rsidP="00000000" w:rsidRDefault="00000000" w:rsidRPr="00000000" w14:paraId="00000032">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1.8 DELIVERY, STORAGE, AND HANDLING</w:t>
      </w:r>
    </w:p>
    <w:p w:rsidR="00000000" w:rsidDel="00000000" w:rsidP="00000000" w:rsidRDefault="00000000" w:rsidRPr="00000000" w14:paraId="00000033">
      <w:pPr>
        <w:numPr>
          <w:ilvl w:val="0"/>
          <w:numId w:val="15"/>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Plants shall be transplanted into felt grow bags off-site prior to delivery. Confirm off-site planting schedule and lead time with GrowUp Greenwalls LLC.</w:t>
      </w:r>
    </w:p>
    <w:p w:rsidR="00000000" w:rsidDel="00000000" w:rsidP="00000000" w:rsidRDefault="00000000" w:rsidRPr="00000000" w14:paraId="00000034">
      <w:pPr>
        <w:numPr>
          <w:ilvl w:val="0"/>
          <w:numId w:val="15"/>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Inspect delivered materials for damage upon receipt.</w:t>
      </w:r>
    </w:p>
    <w:p w:rsidR="00000000" w:rsidDel="00000000" w:rsidP="00000000" w:rsidRDefault="00000000" w:rsidRPr="00000000" w14:paraId="00000035">
      <w:pPr>
        <w:numPr>
          <w:ilvl w:val="0"/>
          <w:numId w:val="15"/>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Store hex pot units, rails, and irrigation components in protected, dry conditions per manufacturer's recommendations.</w:t>
      </w:r>
    </w:p>
    <w:p w:rsidR="00000000" w:rsidDel="00000000" w:rsidP="00000000" w:rsidRDefault="00000000" w:rsidRPr="00000000" w14:paraId="00000036">
      <w:pPr>
        <w:numPr>
          <w:ilvl w:val="0"/>
          <w:numId w:val="15"/>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Protect planted grow bags from temperature extremes, desiccation, and physical damage.</w:t>
      </w:r>
    </w:p>
    <w:p w:rsidR="00000000" w:rsidDel="00000000" w:rsidP="00000000" w:rsidRDefault="00000000" w:rsidRPr="00000000" w14:paraId="00000037">
      <w:pPr>
        <w:numPr>
          <w:ilvl w:val="0"/>
          <w:numId w:val="15"/>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Do not install damaged or defective materials.</w:t>
      </w:r>
    </w:p>
    <w:p w:rsidR="00000000" w:rsidDel="00000000" w:rsidP="00000000" w:rsidRDefault="00000000" w:rsidRPr="00000000" w14:paraId="00000038">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1.9 PROJECT CONDITIONS</w:t>
      </w:r>
    </w:p>
    <w:p w:rsidR="00000000" w:rsidDel="00000000" w:rsidP="00000000" w:rsidRDefault="00000000" w:rsidRPr="00000000" w14:paraId="00000039">
      <w:pPr>
        <w:numPr>
          <w:ilvl w:val="0"/>
          <w:numId w:val="16"/>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The hex pot system is typically used for outdoor installations but is suitable for both interior and exterior environments. </w:t>
      </w:r>
    </w:p>
    <w:p w:rsidR="00000000" w:rsidDel="00000000" w:rsidP="00000000" w:rsidRDefault="00000000" w:rsidRPr="00000000" w14:paraId="0000003A">
      <w:pPr>
        <w:numPr>
          <w:ilvl w:val="0"/>
          <w:numId w:val="16"/>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Host wall substrate, waterproofing, secondary containment cavity, and all rough-in (plumbing, electrical) must be complete and approved prior to system installation.</w:t>
      </w:r>
    </w:p>
    <w:p w:rsidR="00000000" w:rsidDel="00000000" w:rsidP="00000000" w:rsidRDefault="00000000" w:rsidRPr="00000000" w14:paraId="0000003B">
      <w:pPr>
        <w:numPr>
          <w:ilvl w:val="0"/>
          <w:numId w:val="16"/>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Maintain temperature and humidity within ranges suitable for specified plant species.</w:t>
      </w:r>
    </w:p>
    <w:p w:rsidR="00000000" w:rsidDel="00000000" w:rsidP="00000000" w:rsidRDefault="00000000" w:rsidRPr="00000000" w14:paraId="0000003C">
      <w:pPr>
        <w:numPr>
          <w:ilvl w:val="0"/>
          <w:numId w:val="16"/>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Protect installed system and plant material from dust and damage from surrounding construction.</w:t>
      </w:r>
    </w:p>
    <w:p w:rsidR="00000000" w:rsidDel="00000000" w:rsidP="00000000" w:rsidRDefault="00000000" w:rsidRPr="00000000" w14:paraId="0000003D">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1.10 WARRANTY</w:t>
      </w:r>
    </w:p>
    <w:p w:rsidR="00000000" w:rsidDel="00000000" w:rsidP="00000000" w:rsidRDefault="00000000" w:rsidRPr="00000000" w14:paraId="0000003E">
      <w:pPr>
        <w:numPr>
          <w:ilvl w:val="0"/>
          <w:numId w:val="22"/>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GrowUp Greenwalls LLC provides a 3-year limited warranty on the Hex Pot Living Wall System against defects in materials and workmanship. Warranty does not cover damage resulting from improper installation, misuse, failure to follow the maintenance program, or plant health and plant longevity. Full warranty terms are available upon request.</w:t>
      </w:r>
    </w:p>
    <w:p w:rsidR="00000000" w:rsidDel="00000000" w:rsidP="00000000" w:rsidRDefault="00000000" w:rsidRPr="00000000" w14:paraId="0000003F">
      <w:pPr>
        <w:spacing w:after="0" w:before="0" w:line="276"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40">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PART 2 PRODUCTS</w:t>
      </w:r>
    </w:p>
    <w:p w:rsidR="00000000" w:rsidDel="00000000" w:rsidP="00000000" w:rsidRDefault="00000000" w:rsidRPr="00000000" w14:paraId="00000041">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42">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2.1 MANUFACTURER</w:t>
      </w:r>
    </w:p>
    <w:p w:rsidR="00000000" w:rsidDel="00000000" w:rsidP="00000000" w:rsidRDefault="00000000" w:rsidRPr="00000000" w14:paraId="00000043">
      <w:pPr>
        <w:numPr>
          <w:ilvl w:val="0"/>
          <w:numId w:val="8"/>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Acceptable Manufacturer: GrowUp Greenwalls LLC.</w:t>
      </w:r>
    </w:p>
    <w:p w:rsidR="00000000" w:rsidDel="00000000" w:rsidP="00000000" w:rsidRDefault="00000000" w:rsidRPr="00000000" w14:paraId="00000044">
      <w:pPr>
        <w:numPr>
          <w:ilvl w:val="0"/>
          <w:numId w:val="8"/>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Location: 1283 Simpson Way, Escondido, CA 92029</w:t>
      </w:r>
    </w:p>
    <w:p w:rsidR="00000000" w:rsidDel="00000000" w:rsidP="00000000" w:rsidRDefault="00000000" w:rsidRPr="00000000" w14:paraId="00000045">
      <w:pPr>
        <w:numPr>
          <w:ilvl w:val="0"/>
          <w:numId w:val="8"/>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Phone: 1.800.833.4890</w:t>
      </w:r>
    </w:p>
    <w:p w:rsidR="00000000" w:rsidDel="00000000" w:rsidP="00000000" w:rsidRDefault="00000000" w:rsidRPr="00000000" w14:paraId="00000046">
      <w:pPr>
        <w:numPr>
          <w:ilvl w:val="0"/>
          <w:numId w:val="8"/>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Email</w:t>
      </w:r>
      <w:r w:rsidDel="00000000" w:rsidR="00000000" w:rsidRPr="00000000">
        <w:rPr>
          <w:rFonts w:ascii="Montserrat" w:cs="Montserrat" w:eastAsia="Montserrat" w:hAnsi="Montserrat"/>
          <w:sz w:val="20"/>
          <w:szCs w:val="20"/>
          <w:rtl w:val="0"/>
        </w:rPr>
        <w:t xml:space="preserve">: </w:t>
      </w:r>
      <w:r w:rsidDel="00000000" w:rsidR="00000000" w:rsidRPr="00000000">
        <w:rPr>
          <w:rFonts w:ascii="Montserrat" w:cs="Montserrat" w:eastAsia="Montserrat" w:hAnsi="Montserrat"/>
          <w:sz w:val="20"/>
          <w:szCs w:val="20"/>
          <w:rtl w:val="0"/>
        </w:rPr>
        <w:t xml:space="preserve">info@growup.green</w:t>
      </w:r>
    </w:p>
    <w:p w:rsidR="00000000" w:rsidDel="00000000" w:rsidP="00000000" w:rsidRDefault="00000000" w:rsidRPr="00000000" w14:paraId="00000047">
      <w:pPr>
        <w:numPr>
          <w:ilvl w:val="0"/>
          <w:numId w:val="8"/>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color w:val="000000"/>
        </w:rPr>
      </w:pPr>
      <w:r w:rsidDel="00000000" w:rsidR="00000000" w:rsidRPr="00000000">
        <w:rPr>
          <w:rFonts w:ascii="Montserrat" w:cs="Montserrat" w:eastAsia="Montserrat" w:hAnsi="Montserrat"/>
          <w:sz w:val="20"/>
          <w:szCs w:val="20"/>
          <w:rtl w:val="0"/>
        </w:rPr>
        <w:t xml:space="preserve">Web Address: </w:t>
      </w:r>
      <w:hyperlink r:id="rId6">
        <w:r w:rsidDel="00000000" w:rsidR="00000000" w:rsidRPr="00000000">
          <w:rPr>
            <w:rFonts w:ascii="Montserrat" w:cs="Montserrat" w:eastAsia="Montserrat" w:hAnsi="Montserrat"/>
            <w:sz w:val="20"/>
            <w:szCs w:val="20"/>
            <w:rtl w:val="0"/>
          </w:rPr>
          <w:t xml:space="preserve">www.growup.green</w:t>
        </w:r>
      </w:hyperlink>
      <w:r w:rsidDel="00000000" w:rsidR="00000000" w:rsidRPr="00000000">
        <w:rPr>
          <w:rtl w:val="0"/>
        </w:rPr>
      </w:r>
    </w:p>
    <w:p w:rsidR="00000000" w:rsidDel="00000000" w:rsidP="00000000" w:rsidRDefault="00000000" w:rsidRPr="00000000" w14:paraId="00000048">
      <w:pPr>
        <w:numPr>
          <w:ilvl w:val="0"/>
          <w:numId w:val="8"/>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Substitution: Not permitted.</w:t>
      </w:r>
    </w:p>
    <w:p w:rsidR="00000000" w:rsidDel="00000000" w:rsidP="00000000" w:rsidRDefault="00000000" w:rsidRPr="00000000" w14:paraId="00000049">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2.2 HEX POT SYSTEM COMPONENTS</w:t>
      </w:r>
    </w:p>
    <w:p w:rsidR="00000000" w:rsidDel="00000000" w:rsidP="00000000" w:rsidRDefault="00000000" w:rsidRPr="00000000" w14:paraId="0000004A">
      <w:pPr>
        <w:keepNext w:val="0"/>
        <w:keepLines w:val="0"/>
        <w:numPr>
          <w:ilvl w:val="0"/>
          <w:numId w:val="3"/>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Hex Pot Units</w:t>
      </w:r>
    </w:p>
    <w:p w:rsidR="00000000" w:rsidDel="00000000" w:rsidP="00000000" w:rsidRDefault="00000000" w:rsidRPr="00000000" w14:paraId="0000004B">
      <w:pPr>
        <w:keepNext w:val="0"/>
        <w:keepLines w:val="0"/>
        <w:numPr>
          <w:ilvl w:val="1"/>
          <w:numId w:val="3"/>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sz w:val="20"/>
          <w:szCs w:val="20"/>
        </w:rPr>
      </w:pPr>
      <w:r w:rsidDel="00000000" w:rsidR="00000000" w:rsidRPr="00000000">
        <w:rPr>
          <w:rtl w:val="0"/>
        </w:rPr>
      </w:r>
    </w:p>
    <w:tbl>
      <w:tblPr>
        <w:tblStyle w:val="Table1"/>
        <w:tblW w:w="87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75"/>
        <w:gridCol w:w="1065"/>
        <w:gridCol w:w="1245"/>
        <w:gridCol w:w="1425"/>
        <w:gridCol w:w="1830"/>
        <w:gridCol w:w="1905"/>
        <w:tblGridChange w:id="0">
          <w:tblGrid>
            <w:gridCol w:w="1275"/>
            <w:gridCol w:w="1065"/>
            <w:gridCol w:w="1245"/>
            <w:gridCol w:w="1425"/>
            <w:gridCol w:w="1830"/>
            <w:gridCol w:w="1905"/>
          </w:tblGrid>
        </w:tblGridChange>
      </w:tblGrid>
      <w:tr>
        <w:trPr>
          <w:cantSplit w:val="0"/>
          <w:trHeight w:val="40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C">
            <w:pPr>
              <w:spacing w:after="0" w:before="0" w:line="276" w:lineRule="auto"/>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Hex Pot Unit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D">
            <w:pPr>
              <w:spacing w:after="0" w:before="0" w:line="276" w:lineRule="auto"/>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Width</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E">
            <w:pPr>
              <w:spacing w:after="0" w:before="0" w:line="276" w:lineRule="auto"/>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Opening Height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F">
            <w:pPr>
              <w:spacing w:after="0" w:before="0" w:line="276" w:lineRule="auto"/>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Depth (pot)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0">
            <w:pPr>
              <w:spacing w:after="0" w:before="0" w:line="276" w:lineRule="auto"/>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System Depth from Host Wall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1">
            <w:pPr>
              <w:spacing w:after="0" w:before="0" w:line="276" w:lineRule="auto"/>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Depth with Plants</w:t>
            </w:r>
          </w:p>
        </w:tc>
      </w:tr>
      <w:tr>
        <w:trPr>
          <w:cantSplit w:val="0"/>
          <w:trHeight w:val="85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2">
            <w:pPr>
              <w:spacing w:after="0" w:before="0" w:line="276" w:lineRule="auto"/>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Standard Hex Pot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3">
            <w:pPr>
              <w:spacing w:after="0" w:before="0" w:line="276" w:lineRule="auto"/>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7"</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4">
            <w:pPr>
              <w:spacing w:after="0" w:before="0" w:line="276" w:lineRule="auto"/>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7-1/8"</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5">
            <w:pPr>
              <w:spacing w:after="0" w:before="0" w:line="276" w:lineRule="auto"/>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5-1/2"</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6">
            <w:pPr>
              <w:spacing w:after="0" w:before="0" w:line="276" w:lineRule="auto"/>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~5-7/8" (pot + rail)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7">
            <w:pPr>
              <w:spacing w:after="0" w:before="0" w:line="276" w:lineRule="auto"/>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~13-7/8" to 15-7/8" depending on species</w:t>
            </w:r>
          </w:p>
        </w:tc>
      </w:tr>
    </w:tbl>
    <w:p w:rsidR="00000000" w:rsidDel="00000000" w:rsidP="00000000" w:rsidRDefault="00000000" w:rsidRPr="00000000" w14:paraId="00000058">
      <w:pPr>
        <w:keepNext w:val="0"/>
        <w:keepLines w:val="0"/>
        <w:numPr>
          <w:ilvl w:val="0"/>
          <w:numId w:val="3"/>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Installed System Weight</w:t>
      </w:r>
    </w:p>
    <w:tbl>
      <w:tblPr>
        <w:tblStyle w:val="Table2"/>
        <w:tblW w:w="583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85"/>
        <w:gridCol w:w="2850"/>
        <w:tblGridChange w:id="0">
          <w:tblGrid>
            <w:gridCol w:w="2985"/>
            <w:gridCol w:w="2850"/>
          </w:tblGrid>
        </w:tblGridChange>
      </w:tblGrid>
      <w:tr>
        <w:trPr>
          <w:cantSplit w:val="0"/>
          <w:trHeight w:val="40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9">
            <w:pPr>
              <w:spacing w:after="0" w:before="0" w:line="276" w:lineRule="auto"/>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Condition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A">
            <w:pPr>
              <w:spacing w:after="0" w:before="0" w:line="276" w:lineRule="auto"/>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Weight per Square Foot</w:t>
            </w:r>
          </w:p>
        </w:tc>
      </w:tr>
      <w:tr>
        <w:trPr>
          <w:cantSplit w:val="0"/>
          <w:trHeight w:val="40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B">
            <w:pPr>
              <w:spacing w:after="0" w:before="0" w:line="276" w:lineRule="auto"/>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Planted and fully watered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C">
            <w:pPr>
              <w:spacing w:after="0" w:before="0" w:line="276" w:lineRule="auto"/>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14 lbs</w:t>
            </w:r>
          </w:p>
        </w:tc>
      </w:tr>
    </w:tbl>
    <w:p w:rsidR="00000000" w:rsidDel="00000000" w:rsidP="00000000" w:rsidRDefault="00000000" w:rsidRPr="00000000" w14:paraId="0000005D">
      <w:pPr>
        <w:numPr>
          <w:ilvl w:val="0"/>
          <w:numId w:val="3"/>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Host wall, substrate, and mounting system shall support a minimum of 14 lbs per square foot.</w:t>
      </w:r>
    </w:p>
    <w:p w:rsidR="00000000" w:rsidDel="00000000" w:rsidP="00000000" w:rsidRDefault="00000000" w:rsidRPr="00000000" w14:paraId="0000005E">
      <w:pPr>
        <w:keepNext w:val="0"/>
        <w:keepLines w:val="0"/>
        <w:numPr>
          <w:ilvl w:val="0"/>
          <w:numId w:val="3"/>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Hex Pot Material</w:t>
      </w:r>
    </w:p>
    <w:p w:rsidR="00000000" w:rsidDel="00000000" w:rsidP="00000000" w:rsidRDefault="00000000" w:rsidRPr="00000000" w14:paraId="0000005F">
      <w:pPr>
        <w:keepNext w:val="0"/>
        <w:keepLines w:val="0"/>
        <w:numPr>
          <w:ilvl w:val="1"/>
          <w:numId w:val="3"/>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color w:val="0a0a0a"/>
          <w:sz w:val="20"/>
          <w:szCs w:val="20"/>
          <w:rtl w:val="0"/>
        </w:rPr>
        <w:t xml:space="preserve">Hex pot units are fabricated from UV-rated polypropylene, suitable for interior and exterior installations.</w:t>
      </w:r>
    </w:p>
    <w:p w:rsidR="00000000" w:rsidDel="00000000" w:rsidP="00000000" w:rsidRDefault="00000000" w:rsidRPr="00000000" w14:paraId="00000060">
      <w:pPr>
        <w:keepNext w:val="0"/>
        <w:keepLines w:val="0"/>
        <w:numPr>
          <w:ilvl w:val="0"/>
          <w:numId w:val="3"/>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Hex Pot Features</w:t>
      </w:r>
    </w:p>
    <w:p w:rsidR="00000000" w:rsidDel="00000000" w:rsidP="00000000" w:rsidRDefault="00000000" w:rsidRPr="00000000" w14:paraId="00000061">
      <w:pPr>
        <w:keepNext w:val="0"/>
        <w:keepLines w:val="0"/>
        <w:numPr>
          <w:ilvl w:val="1"/>
          <w:numId w:val="3"/>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color w:val="0a0a0a"/>
          <w:sz w:val="20"/>
          <w:szCs w:val="20"/>
          <w:rtl w:val="0"/>
        </w:rPr>
        <w:t xml:space="preserve">Each hex pot unit accepts one felt grow bag with one planted specimen.</w:t>
      </w:r>
    </w:p>
    <w:p w:rsidR="00000000" w:rsidDel="00000000" w:rsidP="00000000" w:rsidRDefault="00000000" w:rsidRPr="00000000" w14:paraId="00000062">
      <w:pPr>
        <w:keepNext w:val="0"/>
        <w:keepLines w:val="0"/>
        <w:numPr>
          <w:ilvl w:val="1"/>
          <w:numId w:val="3"/>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color w:val="0a0a0a"/>
          <w:sz w:val="20"/>
          <w:szCs w:val="20"/>
          <w:rtl w:val="0"/>
        </w:rPr>
        <w:t xml:space="preserve">Integral hooks attach directly to vertical rails — no additional fasteners required at the pot level.</w:t>
      </w:r>
    </w:p>
    <w:p w:rsidR="00000000" w:rsidDel="00000000" w:rsidP="00000000" w:rsidRDefault="00000000" w:rsidRPr="00000000" w14:paraId="00000063">
      <w:pPr>
        <w:keepNext w:val="0"/>
        <w:keepLines w:val="0"/>
        <w:numPr>
          <w:ilvl w:val="1"/>
          <w:numId w:val="3"/>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color w:val="0a0a0a"/>
          <w:sz w:val="20"/>
          <w:szCs w:val="20"/>
          <w:rtl w:val="0"/>
        </w:rPr>
        <w:t xml:space="preserve">Water enters via drip emitter at the top row and drains through the base of each pot into the pot below, cascading by gravity down each column.</w:t>
      </w:r>
    </w:p>
    <w:p w:rsidR="00000000" w:rsidDel="00000000" w:rsidP="00000000" w:rsidRDefault="00000000" w:rsidRPr="00000000" w14:paraId="00000064">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2.3 RAILS AND MOUNTING SYSTEM</w:t>
      </w:r>
    </w:p>
    <w:p w:rsidR="00000000" w:rsidDel="00000000" w:rsidP="00000000" w:rsidRDefault="00000000" w:rsidRPr="00000000" w14:paraId="00000065">
      <w:pPr>
        <w:numPr>
          <w:ilvl w:val="0"/>
          <w:numId w:val="14"/>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Vertical aluminum rails are mounted to the host wall substrate per manufacturer-supplied installation instructions. Rails support the full loaded weight of the installed system.</w:t>
      </w:r>
    </w:p>
    <w:p w:rsidR="00000000" w:rsidDel="00000000" w:rsidP="00000000" w:rsidRDefault="00000000" w:rsidRPr="00000000" w14:paraId="00000066">
      <w:pPr>
        <w:numPr>
          <w:ilvl w:val="1"/>
          <w:numId w:val="14"/>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Rail spacing is specified in the manufacturer's installation instructions.</w:t>
      </w:r>
    </w:p>
    <w:p w:rsidR="00000000" w:rsidDel="00000000" w:rsidP="00000000" w:rsidRDefault="00000000" w:rsidRPr="00000000" w14:paraId="00000067">
      <w:pPr>
        <w:numPr>
          <w:ilvl w:val="1"/>
          <w:numId w:val="14"/>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Fastener type is determined by host wall material and finalized during the design and logistics process with GrowUp Greenwalls LLC.</w:t>
      </w:r>
    </w:p>
    <w:p w:rsidR="00000000" w:rsidDel="00000000" w:rsidP="00000000" w:rsidRDefault="00000000" w:rsidRPr="00000000" w14:paraId="00000068">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2.4 HOST WALL SUBSTRATE</w:t>
      </w:r>
    </w:p>
    <w:p w:rsidR="00000000" w:rsidDel="00000000" w:rsidP="00000000" w:rsidRDefault="00000000" w:rsidRPr="00000000" w14:paraId="00000069">
      <w:pPr>
        <w:numPr>
          <w:ilvl w:val="0"/>
          <w:numId w:val="9"/>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Recommended host wall preparation:</w:t>
      </w:r>
    </w:p>
    <w:p w:rsidR="00000000" w:rsidDel="00000000" w:rsidP="00000000" w:rsidRDefault="00000000" w:rsidRPr="00000000" w14:paraId="0000006A">
      <w:pPr>
        <w:numPr>
          <w:ilvl w:val="1"/>
          <w:numId w:val="9"/>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Substrate: 3/4-inch marine-grade plywood secured to the existing host wall structure.</w:t>
      </w:r>
    </w:p>
    <w:p w:rsidR="00000000" w:rsidDel="00000000" w:rsidP="00000000" w:rsidRDefault="00000000" w:rsidRPr="00000000" w14:paraId="0000006B">
      <w:pPr>
        <w:numPr>
          <w:ilvl w:val="1"/>
          <w:numId w:val="9"/>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Waterproofing membrane: Continuous self-sealing membrane applied over the full plywood substrate, capable of accepting 1.25-inch screws without compromising the barrier. Extend a minimum of 6 inches beyond all system edges.</w:t>
      </w:r>
    </w:p>
    <w:p w:rsidR="00000000" w:rsidDel="00000000" w:rsidP="00000000" w:rsidRDefault="00000000" w:rsidRPr="00000000" w14:paraId="0000006C">
      <w:pPr>
        <w:numPr>
          <w:ilvl w:val="1"/>
          <w:numId w:val="9"/>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Host wall assembly must support a minimum of 14 lbs per square foot. Contractor is responsible for confirming structural capacity prior to installation.</w:t>
      </w:r>
    </w:p>
    <w:p w:rsidR="00000000" w:rsidDel="00000000" w:rsidP="00000000" w:rsidRDefault="00000000" w:rsidRPr="00000000" w14:paraId="0000006D">
      <w:pPr>
        <w:numPr>
          <w:ilvl w:val="0"/>
          <w:numId w:val="9"/>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Variations shall be confirmed with GrowUp Greenwalls LLC prior to construction.</w:t>
      </w:r>
    </w:p>
    <w:p w:rsidR="00000000" w:rsidDel="00000000" w:rsidP="00000000" w:rsidRDefault="00000000" w:rsidRPr="00000000" w14:paraId="0000006E">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2.5 SECONDARY CONTAINMENT CAVITY</w:t>
      </w:r>
    </w:p>
    <w:p w:rsidR="00000000" w:rsidDel="00000000" w:rsidP="00000000" w:rsidRDefault="00000000" w:rsidRPr="00000000" w14:paraId="0000006F">
      <w:pPr>
        <w:numPr>
          <w:ilvl w:val="0"/>
          <w:numId w:val="5"/>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A secondary containment cavity shall be constructed at the base of the Greenwall to house the recycling reservoir or drainage gutter, as specified.</w:t>
      </w:r>
    </w:p>
    <w:p w:rsidR="00000000" w:rsidDel="00000000" w:rsidP="00000000" w:rsidRDefault="00000000" w:rsidRPr="00000000" w14:paraId="00000070">
      <w:pPr>
        <w:numPr>
          <w:ilvl w:val="1"/>
          <w:numId w:val="5"/>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The cavity shall be waterproofed consistent with the host wall.</w:t>
      </w:r>
    </w:p>
    <w:p w:rsidR="00000000" w:rsidDel="00000000" w:rsidP="00000000" w:rsidRDefault="00000000" w:rsidRPr="00000000" w14:paraId="00000071">
      <w:pPr>
        <w:numPr>
          <w:ilvl w:val="1"/>
          <w:numId w:val="5"/>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Cavity dimensions shall be confirmed during the design process with GrowUp Greenwalls LLC.</w:t>
      </w:r>
    </w:p>
    <w:p w:rsidR="00000000" w:rsidDel="00000000" w:rsidP="00000000" w:rsidRDefault="00000000" w:rsidRPr="00000000" w14:paraId="00000072">
      <w:pPr>
        <w:numPr>
          <w:ilvl w:val="1"/>
          <w:numId w:val="5"/>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The cavity shall be concealed by cosmetic trim.</w:t>
      </w:r>
    </w:p>
    <w:p w:rsidR="00000000" w:rsidDel="00000000" w:rsidP="00000000" w:rsidRDefault="00000000" w:rsidRPr="00000000" w14:paraId="00000073">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2.6 IRRIGATION SYSTEM</w:t>
      </w:r>
    </w:p>
    <w:p w:rsidR="00000000" w:rsidDel="00000000" w:rsidP="00000000" w:rsidRDefault="00000000" w:rsidRPr="00000000" w14:paraId="00000074">
      <w:pPr>
        <w:numPr>
          <w:ilvl w:val="0"/>
          <w:numId w:val="7"/>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The irrigation configuration is selected based on available site utilities and confirmed with GrowUp Greenwalls LLC. Water is delivered via supply line to the top row of pots and cascades by gravity down each column. Irrigation timing is controlled by an automated timer or controller. Mainline diameter, emitter type, and system specifications are determined by wall size and project requirements, and are confirmed by GrowUp Greenwalls LLC during the design and logistics process.</w:t>
      </w:r>
    </w:p>
    <w:p w:rsidR="00000000" w:rsidDel="00000000" w:rsidP="00000000" w:rsidRDefault="00000000" w:rsidRPr="00000000" w14:paraId="00000075">
      <w:pPr>
        <w:keepNext w:val="0"/>
        <w:keepLines w:val="0"/>
        <w:numPr>
          <w:ilvl w:val="0"/>
          <w:numId w:val="7"/>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Option A — Manual Watering</w:t>
      </w:r>
    </w:p>
    <w:p w:rsidR="00000000" w:rsidDel="00000000" w:rsidP="00000000" w:rsidRDefault="00000000" w:rsidRPr="00000000" w14:paraId="00000076">
      <w:pPr>
        <w:numPr>
          <w:ilvl w:val="1"/>
          <w:numId w:val="7"/>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No fixed plumbing connection required.</w:t>
      </w:r>
    </w:p>
    <w:p w:rsidR="00000000" w:rsidDel="00000000" w:rsidP="00000000" w:rsidRDefault="00000000" w:rsidRPr="00000000" w14:paraId="00000077">
      <w:pPr>
        <w:numPr>
          <w:ilvl w:val="1"/>
          <w:numId w:val="7"/>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Water is applied manually to the top row of pots.</w:t>
      </w:r>
    </w:p>
    <w:p w:rsidR="00000000" w:rsidDel="00000000" w:rsidP="00000000" w:rsidRDefault="00000000" w:rsidRPr="00000000" w14:paraId="00000078">
      <w:pPr>
        <w:keepNext w:val="0"/>
        <w:keepLines w:val="0"/>
        <w:numPr>
          <w:ilvl w:val="0"/>
          <w:numId w:val="7"/>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Option B — Drip Feed with Drain</w:t>
      </w:r>
    </w:p>
    <w:p w:rsidR="00000000" w:rsidDel="00000000" w:rsidP="00000000" w:rsidRDefault="00000000" w:rsidRPr="00000000" w14:paraId="00000079">
      <w:pPr>
        <w:numPr>
          <w:ilvl w:val="1"/>
          <w:numId w:val="7"/>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Water supply with backflow prevention device and pressure regulator set to 30 psi, located in the immediate vicinity of the Greenwall, preferably concealed within the Greenwall footprint.</w:t>
      </w:r>
    </w:p>
    <w:p w:rsidR="00000000" w:rsidDel="00000000" w:rsidP="00000000" w:rsidRDefault="00000000" w:rsidRPr="00000000" w14:paraId="0000007A">
      <w:pPr>
        <w:numPr>
          <w:ilvl w:val="1"/>
          <w:numId w:val="7"/>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3-inch drain at the base routes excess water through a gutter in the secondary containment cavity. No recycling reservoir or pump required.</w:t>
      </w:r>
    </w:p>
    <w:p w:rsidR="00000000" w:rsidDel="00000000" w:rsidP="00000000" w:rsidRDefault="00000000" w:rsidRPr="00000000" w14:paraId="0000007B">
      <w:pPr>
        <w:keepNext w:val="0"/>
        <w:keepLines w:val="0"/>
        <w:numPr>
          <w:ilvl w:val="0"/>
          <w:numId w:val="7"/>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Option C — Recirculating System</w:t>
      </w:r>
    </w:p>
    <w:p w:rsidR="00000000" w:rsidDel="00000000" w:rsidP="00000000" w:rsidRDefault="00000000" w:rsidRPr="00000000" w14:paraId="0000007C">
      <w:pPr>
        <w:numPr>
          <w:ilvl w:val="1"/>
          <w:numId w:val="7"/>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Recycling reservoir with submersible pump in the secondary containment cavity recirculates drainage water to the supply line. No drain required.</w:t>
      </w:r>
    </w:p>
    <w:p w:rsidR="00000000" w:rsidDel="00000000" w:rsidP="00000000" w:rsidRDefault="00000000" w:rsidRPr="00000000" w14:paraId="0000007D">
      <w:pPr>
        <w:numPr>
          <w:ilvl w:val="1"/>
          <w:numId w:val="7"/>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20-amp GFCI power source required in the immediate vicinity of the Greenwall.</w:t>
      </w:r>
    </w:p>
    <w:p w:rsidR="00000000" w:rsidDel="00000000" w:rsidP="00000000" w:rsidRDefault="00000000" w:rsidRPr="00000000" w14:paraId="0000007E">
      <w:pPr>
        <w:numPr>
          <w:ilvl w:val="1"/>
          <w:numId w:val="7"/>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Water supply preferred but not required.</w:t>
      </w:r>
    </w:p>
    <w:p w:rsidR="00000000" w:rsidDel="00000000" w:rsidP="00000000" w:rsidRDefault="00000000" w:rsidRPr="00000000" w14:paraId="0000007F">
      <w:pPr>
        <w:numPr>
          <w:ilvl w:val="0"/>
          <w:numId w:val="7"/>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Watering frequency and volume are determined by GrowUp Greenwalls LLC's logistics team based on installation environment, plant species, and quantity, and are provided to the Owner prior to handover.</w:t>
      </w:r>
    </w:p>
    <w:p w:rsidR="00000000" w:rsidDel="00000000" w:rsidP="00000000" w:rsidRDefault="00000000" w:rsidRPr="00000000" w14:paraId="00000080">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2.7 COSMETIC TRIM</w:t>
      </w:r>
    </w:p>
    <w:p w:rsidR="00000000" w:rsidDel="00000000" w:rsidP="00000000" w:rsidRDefault="00000000" w:rsidRPr="00000000" w14:paraId="00000081">
      <w:pPr>
        <w:numPr>
          <w:ilvl w:val="0"/>
          <w:numId w:val="21"/>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Cosmetic trim shall be installed around the perimeter of the Greenwall to conceal the side profile of pots, rails, and irrigation components, including the secondary containment cavity at the base.</w:t>
      </w:r>
    </w:p>
    <w:p w:rsidR="00000000" w:rsidDel="00000000" w:rsidP="00000000" w:rsidRDefault="00000000" w:rsidRPr="00000000" w14:paraId="00000082">
      <w:pPr>
        <w:numPr>
          <w:ilvl w:val="1"/>
          <w:numId w:val="21"/>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Trim material, profile, and finish shall be selected by the Architect and confirmed with GrowUp Greenwalls LLC during the design process.</w:t>
      </w:r>
    </w:p>
    <w:p w:rsidR="00000000" w:rsidDel="00000000" w:rsidP="00000000" w:rsidRDefault="00000000" w:rsidRPr="00000000" w14:paraId="00000083">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2.8 GROW LIGHTING (INTERIOR INSTALLATIONS — STRONGLY RECOMMENDED)</w:t>
      </w:r>
    </w:p>
    <w:p w:rsidR="00000000" w:rsidDel="00000000" w:rsidP="00000000" w:rsidRDefault="00000000" w:rsidRPr="00000000" w14:paraId="00000084">
      <w:pPr>
        <w:numPr>
          <w:ilvl w:val="0"/>
          <w:numId w:val="10"/>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Supplemental grow lighting is strongly recommended for interior installations. GrowUp Greenwalls LLC does not supply grow lighting directly but will assist the Owner and design team in identifying an appropriate solution through trusted lighting partners.</w:t>
      </w:r>
    </w:p>
    <w:p w:rsidR="00000000" w:rsidDel="00000000" w:rsidP="00000000" w:rsidRDefault="00000000" w:rsidRPr="00000000" w14:paraId="00000085">
      <w:pPr>
        <w:numPr>
          <w:ilvl w:val="1"/>
          <w:numId w:val="10"/>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Grow lights shall include an automated timer to operate during appropriate daylight hours.</w:t>
      </w:r>
    </w:p>
    <w:p w:rsidR="00000000" w:rsidDel="00000000" w:rsidP="00000000" w:rsidRDefault="00000000" w:rsidRPr="00000000" w14:paraId="00000086">
      <w:pPr>
        <w:numPr>
          <w:ilvl w:val="1"/>
          <w:numId w:val="10"/>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Coordinate power supply and circuit requirements with Section 26 05 00.</w:t>
      </w:r>
    </w:p>
    <w:p w:rsidR="00000000" w:rsidDel="00000000" w:rsidP="00000000" w:rsidRDefault="00000000" w:rsidRPr="00000000" w14:paraId="00000087">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2.9 PLANT MATERIAL</w:t>
      </w:r>
    </w:p>
    <w:p w:rsidR="00000000" w:rsidDel="00000000" w:rsidP="00000000" w:rsidRDefault="00000000" w:rsidRPr="00000000" w14:paraId="00000088">
      <w:pPr>
        <w:numPr>
          <w:ilvl w:val="0"/>
          <w:numId w:val="13"/>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Plants are transplanted off-site into felt grow bags filled with soil-based growing media by GrowUp Greenwalls LLC or a designated partner.</w:t>
      </w:r>
    </w:p>
    <w:p w:rsidR="00000000" w:rsidDel="00000000" w:rsidP="00000000" w:rsidRDefault="00000000" w:rsidRPr="00000000" w14:paraId="00000089">
      <w:pPr>
        <w:numPr>
          <w:ilvl w:val="0"/>
          <w:numId w:val="13"/>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Plant size: 4-inch or 6-inch specimens, confirmed with GrowUp Greenwalls LLC during the design process.</w:t>
      </w:r>
    </w:p>
    <w:p w:rsidR="00000000" w:rsidDel="00000000" w:rsidP="00000000" w:rsidRDefault="00000000" w:rsidRPr="00000000" w14:paraId="0000008A">
      <w:pPr>
        <w:numPr>
          <w:ilvl w:val="0"/>
          <w:numId w:val="13"/>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Plant species shall be confirmed with GrowUp Greenwalls LLC and shall be appropriate for the specified light levels, environment, climate, and maintenance frequency.</w:t>
      </w:r>
    </w:p>
    <w:p w:rsidR="00000000" w:rsidDel="00000000" w:rsidP="00000000" w:rsidRDefault="00000000" w:rsidRPr="00000000" w14:paraId="0000008B">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2.10 ACCESSORIES</w:t>
      </w:r>
    </w:p>
    <w:p w:rsidR="00000000" w:rsidDel="00000000" w:rsidP="00000000" w:rsidRDefault="00000000" w:rsidRPr="00000000" w14:paraId="0000008C">
      <w:pPr>
        <w:numPr>
          <w:ilvl w:val="0"/>
          <w:numId w:val="18"/>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Vertical rails and fasteners — supplied by GrowUp Greenwalls LLC.</w:t>
      </w:r>
    </w:p>
    <w:p w:rsidR="00000000" w:rsidDel="00000000" w:rsidP="00000000" w:rsidRDefault="00000000" w:rsidRPr="00000000" w14:paraId="0000008D">
      <w:pPr>
        <w:numPr>
          <w:ilvl w:val="0"/>
          <w:numId w:val="18"/>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Irrigation components (irrigation system choice dependent).</w:t>
      </w:r>
    </w:p>
    <w:p w:rsidR="00000000" w:rsidDel="00000000" w:rsidP="00000000" w:rsidRDefault="00000000" w:rsidRPr="00000000" w14:paraId="0000008E">
      <w:pPr>
        <w:numPr>
          <w:ilvl w:val="0"/>
          <w:numId w:val="18"/>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Grow lighting fixtures and timer (interior installations — see 2.8).</w:t>
      </w:r>
    </w:p>
    <w:p w:rsidR="00000000" w:rsidDel="00000000" w:rsidP="00000000" w:rsidRDefault="00000000" w:rsidRPr="00000000" w14:paraId="0000008F">
      <w:pPr>
        <w:numPr>
          <w:ilvl w:val="0"/>
          <w:numId w:val="18"/>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Cosmetic trim (see 2.7).</w:t>
      </w:r>
    </w:p>
    <w:p w:rsidR="00000000" w:rsidDel="00000000" w:rsidP="00000000" w:rsidRDefault="00000000" w:rsidRPr="00000000" w14:paraId="00000090">
      <w:pPr>
        <w:spacing w:after="0" w:before="0" w:line="276"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91">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PART 3 EXECUTION</w:t>
      </w:r>
    </w:p>
    <w:p w:rsidR="00000000" w:rsidDel="00000000" w:rsidP="00000000" w:rsidRDefault="00000000" w:rsidRPr="00000000" w14:paraId="00000092">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b w:val="1"/>
          <w:bCs w:val="1"/>
          <w:sz w:val="20"/>
          <w:szCs w:val="20"/>
        </w:rPr>
      </w:pPr>
      <w:r w:rsidDel="00000000" w:rsidR="00000000" w:rsidRPr="00000000">
        <w:rPr>
          <w:rtl w:val="0"/>
        </w:rPr>
      </w:r>
    </w:p>
    <w:p w:rsidR="00000000" w:rsidDel="00000000" w:rsidP="00000000" w:rsidRDefault="00000000" w:rsidRPr="00000000" w14:paraId="00000093">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3.1 INSTALLER</w:t>
      </w:r>
    </w:p>
    <w:p w:rsidR="00000000" w:rsidDel="00000000" w:rsidP="00000000" w:rsidRDefault="00000000" w:rsidRPr="00000000" w14:paraId="00000094">
      <w:pPr>
        <w:numPr>
          <w:ilvl w:val="0"/>
          <w:numId w:val="24"/>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GrowUp Greenwalls LLC offers nationwide installation by its experienced installation team. GrowUp will install and commission the full system and verify all components are operating correctly before handover. This is the recommended installation path.</w:t>
      </w:r>
    </w:p>
    <w:p w:rsidR="00000000" w:rsidDel="00000000" w:rsidP="00000000" w:rsidRDefault="00000000" w:rsidRPr="00000000" w14:paraId="00000095">
      <w:pPr>
        <w:numPr>
          <w:ilvl w:val="0"/>
          <w:numId w:val="24"/>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Where installation by the General Contractor or a designated subcontractor is required, GrowUp Greenwalls LLC will provide full manufacturer's installation instructions and coordinate with the installing trades prior to and during installation.</w:t>
      </w:r>
    </w:p>
    <w:p w:rsidR="00000000" w:rsidDel="00000000" w:rsidP="00000000" w:rsidRDefault="00000000" w:rsidRPr="00000000" w14:paraId="00000096">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3.2 INSTALLATION OVERVIEW</w:t>
      </w:r>
    </w:p>
    <w:p w:rsidR="00000000" w:rsidDel="00000000" w:rsidP="00000000" w:rsidRDefault="00000000" w:rsidRPr="00000000" w14:paraId="00000097">
      <w:pPr>
        <w:numPr>
          <w:ilvl w:val="0"/>
          <w:numId w:val="23"/>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Prior to site installation, plants are transplanted off-site into grow bags by GrowUp Greenwalls LLC or a designated partner, following the approved plant layout.</w:t>
      </w:r>
    </w:p>
    <w:p w:rsidR="00000000" w:rsidDel="00000000" w:rsidP="00000000" w:rsidRDefault="00000000" w:rsidRPr="00000000" w14:paraId="00000098">
      <w:pPr>
        <w:numPr>
          <w:ilvl w:val="0"/>
          <w:numId w:val="23"/>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On site, installation proceeds in the following sequence:</w:t>
      </w:r>
    </w:p>
    <w:p w:rsidR="00000000" w:rsidDel="00000000" w:rsidP="00000000" w:rsidRDefault="00000000" w:rsidRPr="00000000" w14:paraId="00000099">
      <w:pPr>
        <w:numPr>
          <w:ilvl w:val="1"/>
          <w:numId w:val="23"/>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Verify pre-conditions. Confirm that the host wall substrate, waterproofing membrane, secondary containment cavity, and all rough-in (water supply, drain, power) are complete.</w:t>
      </w:r>
    </w:p>
    <w:p w:rsidR="00000000" w:rsidDel="00000000" w:rsidP="00000000" w:rsidRDefault="00000000" w:rsidRPr="00000000" w14:paraId="0000009A">
      <w:pPr>
        <w:numPr>
          <w:ilvl w:val="1"/>
          <w:numId w:val="23"/>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Install rails. Vertical aluminum rails are secured to the host wall substrate per manufacturer-supplied installation instructions.</w:t>
      </w:r>
    </w:p>
    <w:p w:rsidR="00000000" w:rsidDel="00000000" w:rsidP="00000000" w:rsidRDefault="00000000" w:rsidRPr="00000000" w14:paraId="0000009B">
      <w:pPr>
        <w:numPr>
          <w:ilvl w:val="1"/>
          <w:numId w:val="23"/>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Install irrigation system. Irrigation components are installed, connected, and tested prior to planting.</w:t>
      </w:r>
    </w:p>
    <w:p w:rsidR="00000000" w:rsidDel="00000000" w:rsidP="00000000" w:rsidRDefault="00000000" w:rsidRPr="00000000" w14:paraId="0000009C">
      <w:pPr>
        <w:numPr>
          <w:ilvl w:val="1"/>
          <w:numId w:val="23"/>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Hang plants. Pre-planted hex pots are hung onto the rails from the bottom row up, following the approved plant layout.</w:t>
      </w:r>
    </w:p>
    <w:p w:rsidR="00000000" w:rsidDel="00000000" w:rsidP="00000000" w:rsidRDefault="00000000" w:rsidRPr="00000000" w14:paraId="0000009D">
      <w:pPr>
        <w:numPr>
          <w:ilvl w:val="1"/>
          <w:numId w:val="23"/>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Install cosmetic trim. Perimeter trim is fitted to conceal the side profile of pots, rails, and irrigation components.</w:t>
      </w:r>
    </w:p>
    <w:p w:rsidR="00000000" w:rsidDel="00000000" w:rsidP="00000000" w:rsidRDefault="00000000" w:rsidRPr="00000000" w14:paraId="0000009E">
      <w:pPr>
        <w:numPr>
          <w:ilvl w:val="1"/>
          <w:numId w:val="23"/>
        </w:numPr>
        <w:pBdr>
          <w:top w:color="auto" w:space="0" w:sz="0" w:val="none"/>
          <w:bottom w:color="auto" w:space="0" w:sz="0" w:val="none"/>
          <w:right w:color="auto" w:space="0" w:sz="0" w:val="none"/>
          <w:between w:color="auto" w:space="0" w:sz="0" w:val="none"/>
        </w:pBdr>
        <w:shd w:fill="fdfdfc" w:val="clear"/>
        <w:spacing w:after="0" w:before="0" w:line="276" w:lineRule="auto"/>
        <w:ind w:left="144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Commission and test. The irrigation system is run, plant health is verified, and the Owner is briefed on operation and care.</w:t>
      </w:r>
    </w:p>
    <w:p w:rsidR="00000000" w:rsidDel="00000000" w:rsidP="00000000" w:rsidRDefault="00000000" w:rsidRPr="00000000" w14:paraId="0000009F">
      <w:pPr>
        <w:numPr>
          <w:ilvl w:val="0"/>
          <w:numId w:val="23"/>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Full installation instructions are supplied by GrowUp Greenwalls LLC and coordinated with the installing team prior to construction.</w:t>
      </w:r>
    </w:p>
    <w:p w:rsidR="00000000" w:rsidDel="00000000" w:rsidP="00000000" w:rsidRDefault="00000000" w:rsidRPr="00000000" w14:paraId="000000A0">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3.3 MAINTENANCE</w:t>
      </w:r>
    </w:p>
    <w:p w:rsidR="00000000" w:rsidDel="00000000" w:rsidP="00000000" w:rsidRDefault="00000000" w:rsidRPr="00000000" w14:paraId="000000A1">
      <w:pPr>
        <w:numPr>
          <w:ilvl w:val="0"/>
          <w:numId w:val="12"/>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Ongoing maintenance is required to keep the living wall thriving. GrowUp Greenwalls LLC provides a recommended maintenance plan during the design and logistics stage, tailored to the installation environment, plant species, and system size.</w:t>
      </w:r>
    </w:p>
    <w:p w:rsidR="00000000" w:rsidDel="00000000" w:rsidP="00000000" w:rsidRDefault="00000000" w:rsidRPr="00000000" w14:paraId="000000A2">
      <w:pPr>
        <w:numPr>
          <w:ilvl w:val="0"/>
          <w:numId w:val="12"/>
        </w:num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color w:val="0a0a0a"/>
          <w:sz w:val="20"/>
          <w:szCs w:val="20"/>
        </w:rPr>
      </w:pPr>
      <w:r w:rsidDel="00000000" w:rsidR="00000000" w:rsidRPr="00000000">
        <w:rPr>
          <w:rFonts w:ascii="Montserrat" w:cs="Montserrat" w:eastAsia="Montserrat" w:hAnsi="Montserrat"/>
          <w:color w:val="0a0a0a"/>
          <w:sz w:val="20"/>
          <w:szCs w:val="20"/>
          <w:rtl w:val="0"/>
        </w:rPr>
        <w:t xml:space="preserve">GrowUp Greenwalls LLC offers ongoing maintenance solutions nationwide and can connect Owners with trusted local maintenance partners. Individual plants can be replaced one at a time.</w:t>
      </w:r>
    </w:p>
    <w:p w:rsidR="00000000" w:rsidDel="00000000" w:rsidP="00000000" w:rsidRDefault="00000000" w:rsidRPr="00000000" w14:paraId="000000A3">
      <w:pPr>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3.4 CLOSEOUT</w:t>
      </w:r>
    </w:p>
    <w:p w:rsidR="00000000" w:rsidDel="00000000" w:rsidP="00000000" w:rsidRDefault="00000000" w:rsidRPr="00000000" w14:paraId="000000A4">
      <w:pPr>
        <w:numPr>
          <w:ilvl w:val="0"/>
          <w:numId w:val="4"/>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Provide maintenance plan, irrigation schedule, and warranty documents to the Owner.</w:t>
      </w:r>
    </w:p>
    <w:p w:rsidR="00000000" w:rsidDel="00000000" w:rsidP="00000000" w:rsidRDefault="00000000" w:rsidRPr="00000000" w14:paraId="000000A5">
      <w:pPr>
        <w:numPr>
          <w:ilvl w:val="0"/>
          <w:numId w:val="4"/>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Conduct final inspection with the Owner, Architect, or General Contractor.</w:t>
      </w:r>
    </w:p>
    <w:p w:rsidR="00000000" w:rsidDel="00000000" w:rsidP="00000000" w:rsidRDefault="00000000" w:rsidRPr="00000000" w14:paraId="000000A6">
      <w:pPr>
        <w:numPr>
          <w:ilvl w:val="0"/>
          <w:numId w:val="4"/>
        </w:numPr>
        <w:pBdr>
          <w:top w:color="auto" w:space="0" w:sz="0" w:val="none"/>
          <w:bottom w:color="auto" w:space="0" w:sz="0" w:val="none"/>
          <w:right w:color="auto" w:space="0" w:sz="0" w:val="none"/>
          <w:between w:color="auto" w:space="0" w:sz="0" w:val="none"/>
        </w:pBdr>
        <w:shd w:fill="fdfdfc" w:val="clear"/>
        <w:spacing w:after="0" w:before="0" w:line="276" w:lineRule="auto"/>
        <w:ind w:left="720" w:hanging="360"/>
        <w:rPr>
          <w:rFonts w:ascii="Montserrat" w:cs="Montserrat" w:eastAsia="Montserrat" w:hAnsi="Montserrat"/>
        </w:rPr>
      </w:pPr>
      <w:r w:rsidDel="00000000" w:rsidR="00000000" w:rsidRPr="00000000">
        <w:rPr>
          <w:rFonts w:ascii="Montserrat" w:cs="Montserrat" w:eastAsia="Montserrat" w:hAnsi="Montserrat"/>
          <w:color w:val="0a0a0a"/>
          <w:sz w:val="20"/>
          <w:szCs w:val="20"/>
          <w:rtl w:val="0"/>
        </w:rPr>
        <w:t xml:space="preserve">Confirm irrigation system operation and grow lighting timer programming with the Owner.</w:t>
      </w:r>
    </w:p>
    <w:p w:rsidR="00000000" w:rsidDel="00000000" w:rsidP="00000000" w:rsidRDefault="00000000" w:rsidRPr="00000000" w14:paraId="000000A7">
      <w:pPr>
        <w:spacing w:after="0" w:before="0" w:line="276"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A8">
      <w:pPr>
        <w:spacing w:after="0" w:before="0" w:line="276"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hd w:fill="fdfdfc" w:val="clear"/>
        <w:spacing w:after="0" w:before="0" w:line="276" w:lineRule="auto"/>
        <w:jc w:val="center"/>
        <w:rPr>
          <w:rFonts w:ascii="Montserrat" w:cs="Montserrat" w:eastAsia="Montserrat" w:hAnsi="Montserrat"/>
          <w:sz w:val="20"/>
          <w:szCs w:val="20"/>
        </w:rPr>
      </w:pPr>
      <w:r w:rsidDel="00000000" w:rsidR="00000000" w:rsidRPr="00000000">
        <w:rPr>
          <w:rFonts w:ascii="Montserrat" w:cs="Montserrat" w:eastAsia="Montserrat" w:hAnsi="Montserrat"/>
          <w:b w:val="1"/>
          <w:bCs w:val="1"/>
          <w:color w:val="0a0a0a"/>
          <w:sz w:val="20"/>
          <w:szCs w:val="20"/>
          <w:rtl w:val="0"/>
        </w:rPr>
        <w:t xml:space="preserve">END OF SECTION</w:t>
      </w: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Montserra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A">
    <w:pPr>
      <w:jc w:val="left"/>
      <w:rPr/>
    </w:pPr>
    <w:r w:rsidDel="00000000" w:rsidR="00000000" w:rsidRPr="00000000">
      <w:rPr>
        <w:rtl w:val="0"/>
      </w:rPr>
    </w:r>
  </w:p>
  <w:p w:rsidR="00000000" w:rsidDel="00000000" w:rsidP="00000000" w:rsidRDefault="00000000" w:rsidRPr="00000000" w14:paraId="000000AB">
    <w:pPr>
      <w:jc w:val="center"/>
      <w:rPr/>
    </w:pPr>
    <w:r w:rsidDel="00000000" w:rsidR="00000000" w:rsidRPr="00000000">
      <w:rPr/>
      <w:drawing>
        <wp:inline distB="114300" distT="114300" distL="114300" distR="114300">
          <wp:extent cx="514350" cy="514350"/>
          <wp:effectExtent b="0" l="0" r="0" t="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14350" cy="514350"/>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7">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C">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rPr>
        <w:rFonts w:ascii="Montserrat" w:cs="Montserrat" w:eastAsia="Montserrat" w:hAnsi="Montserrat"/>
        <w:sz w:val="24"/>
        <w:szCs w:val="24"/>
      </w:rPr>
    </w:pPr>
    <w:r w:rsidDel="00000000" w:rsidR="00000000" w:rsidRPr="00000000">
      <w:rPr>
        <w:rtl w:val="0"/>
      </w:rPr>
    </w:r>
  </w:p>
  <w:tbl>
    <w:tblPr>
      <w:tblStyle w:val="Table3"/>
      <w:tblpPr w:leftFromText="180" w:rightFromText="180" w:topFromText="180" w:bottomFromText="180" w:vertAnchor="text" w:horzAnchor="text" w:tblpX="0" w:tblpY="0"/>
      <w:tblW w:w="9360.0" w:type="dxa"/>
      <w:jc w:val="left"/>
      <w:tblLayout w:type="fixed"/>
      <w:tblLook w:val="0600"/>
    </w:tblPr>
    <w:tblGrid>
      <w:gridCol w:w="4680"/>
      <w:gridCol w:w="4680"/>
      <w:tblGridChange w:id="0">
        <w:tblGrid>
          <w:gridCol w:w="4680"/>
          <w:gridCol w:w="4680"/>
        </w:tblGrid>
      </w:tblGridChange>
    </w:tblGrid>
    <w:tr>
      <w:trPr>
        <w:cantSplit w:val="0"/>
        <w:tblHeader w:val="0"/>
      </w:trPr>
      <w:tc>
        <w:tcPr>
          <w:tcMar>
            <w:top w:w="0.0" w:type="dxa"/>
            <w:left w:w="0.0" w:type="dxa"/>
            <w:bottom w:w="0.0" w:type="dxa"/>
            <w:right w:w="0.0" w:type="dxa"/>
          </w:tcMar>
        </w:tcPr>
        <w:p w:rsidR="00000000" w:rsidDel="00000000" w:rsidP="00000000" w:rsidRDefault="00000000" w:rsidRPr="00000000" w14:paraId="000000AE">
          <w:pPr>
            <w:spacing w:lin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Pr>
            <w:drawing>
              <wp:inline distB="114300" distT="114300" distL="114300" distR="114300">
                <wp:extent cx="595313" cy="609157"/>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95313" cy="609157"/>
                        </a:xfrm>
                        <a:prstGeom prst="rect"/>
                        <a:ln/>
                      </pic:spPr>
                    </pic:pic>
                  </a:graphicData>
                </a:graphic>
              </wp:inline>
            </w:drawing>
          </w: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14:paraId="000000AF">
          <w:pPr>
            <w:jc w:val="right"/>
            <w:rPr>
              <w:rFonts w:ascii="Montserrat" w:cs="Montserrat" w:eastAsia="Montserrat" w:hAnsi="Montserrat"/>
              <w:b w:val="1"/>
              <w:bCs w:val="1"/>
              <w:sz w:val="16"/>
              <w:szCs w:val="16"/>
            </w:rPr>
          </w:pPr>
          <w:r w:rsidDel="00000000" w:rsidR="00000000" w:rsidRPr="00000000">
            <w:rPr>
              <w:rFonts w:ascii="Montserrat" w:cs="Montserrat" w:eastAsia="Montserrat" w:hAnsi="Montserrat"/>
              <w:b w:val="1"/>
              <w:bCs w:val="1"/>
              <w:sz w:val="16"/>
              <w:szCs w:val="16"/>
              <w:rtl w:val="0"/>
            </w:rPr>
            <w:t xml:space="preserve">GrowUp Greenwalls LLC</w:t>
          </w:r>
        </w:p>
        <w:p w:rsidR="00000000" w:rsidDel="00000000" w:rsidP="00000000" w:rsidRDefault="00000000" w:rsidRPr="00000000" w14:paraId="000000B0">
          <w:pPr>
            <w:jc w:val="right"/>
            <w:rPr>
              <w:rFonts w:ascii="Montserrat" w:cs="Montserrat" w:eastAsia="Montserrat" w:hAnsi="Montserrat"/>
              <w:sz w:val="16"/>
              <w:szCs w:val="16"/>
            </w:rPr>
          </w:pPr>
          <w:r w:rsidDel="00000000" w:rsidR="00000000" w:rsidRPr="00000000">
            <w:rPr>
              <w:rFonts w:ascii="Montserrat" w:cs="Montserrat" w:eastAsia="Montserrat" w:hAnsi="Montserrat"/>
              <w:sz w:val="16"/>
              <w:szCs w:val="16"/>
              <w:rtl w:val="0"/>
            </w:rPr>
            <w:t xml:space="preserve">1283 Simpson Way</w:t>
          </w:r>
        </w:p>
        <w:p w:rsidR="00000000" w:rsidDel="00000000" w:rsidP="00000000" w:rsidRDefault="00000000" w:rsidRPr="00000000" w14:paraId="000000B1">
          <w:pPr>
            <w:jc w:val="right"/>
            <w:rPr>
              <w:rFonts w:ascii="Montserrat" w:cs="Montserrat" w:eastAsia="Montserrat" w:hAnsi="Montserrat"/>
              <w:sz w:val="16"/>
              <w:szCs w:val="16"/>
            </w:rPr>
          </w:pPr>
          <w:r w:rsidDel="00000000" w:rsidR="00000000" w:rsidRPr="00000000">
            <w:rPr>
              <w:rFonts w:ascii="Montserrat" w:cs="Montserrat" w:eastAsia="Montserrat" w:hAnsi="Montserrat"/>
              <w:sz w:val="16"/>
              <w:szCs w:val="16"/>
              <w:rtl w:val="0"/>
            </w:rPr>
            <w:t xml:space="preserve">Escondido, CA 92029</w:t>
          </w:r>
        </w:p>
        <w:p w:rsidR="00000000" w:rsidDel="00000000" w:rsidP="00000000" w:rsidRDefault="00000000" w:rsidRPr="00000000" w14:paraId="000000B2">
          <w:pPr>
            <w:jc w:val="right"/>
            <w:rPr>
              <w:rFonts w:ascii="Montserrat" w:cs="Montserrat" w:eastAsia="Montserrat" w:hAnsi="Montserrat"/>
              <w:sz w:val="16"/>
              <w:szCs w:val="16"/>
            </w:rPr>
          </w:pPr>
          <w:r w:rsidDel="00000000" w:rsidR="00000000" w:rsidRPr="00000000">
            <w:rPr>
              <w:rtl w:val="0"/>
            </w:rPr>
          </w:r>
        </w:p>
        <w:p w:rsidR="00000000" w:rsidDel="00000000" w:rsidP="00000000" w:rsidRDefault="00000000" w:rsidRPr="00000000" w14:paraId="000000B3">
          <w:pPr>
            <w:jc w:val="right"/>
            <w:rPr>
              <w:rFonts w:ascii="Montserrat" w:cs="Montserrat" w:eastAsia="Montserrat" w:hAnsi="Montserrat"/>
              <w:sz w:val="16"/>
              <w:szCs w:val="16"/>
            </w:rPr>
          </w:pPr>
          <w:r w:rsidDel="00000000" w:rsidR="00000000" w:rsidRPr="00000000">
            <w:rPr>
              <w:rFonts w:ascii="Montserrat" w:cs="Montserrat" w:eastAsia="Montserrat" w:hAnsi="Montserrat"/>
              <w:sz w:val="16"/>
              <w:szCs w:val="16"/>
              <w:rtl w:val="0"/>
            </w:rPr>
            <w:t xml:space="preserve">Phone: 1.800.833.4890</w:t>
          </w:r>
        </w:p>
        <w:p w:rsidR="00000000" w:rsidDel="00000000" w:rsidP="00000000" w:rsidRDefault="00000000" w:rsidRPr="00000000" w14:paraId="000000B4">
          <w:pPr>
            <w:jc w:val="right"/>
            <w:rPr>
              <w:rFonts w:ascii="Montserrat" w:cs="Montserrat" w:eastAsia="Montserrat" w:hAnsi="Montserrat"/>
              <w:sz w:val="16"/>
              <w:szCs w:val="16"/>
            </w:rPr>
          </w:pPr>
          <w:r w:rsidDel="00000000" w:rsidR="00000000" w:rsidRPr="00000000">
            <w:rPr>
              <w:rFonts w:ascii="Montserrat" w:cs="Montserrat" w:eastAsia="Montserrat" w:hAnsi="Montserrat"/>
              <w:sz w:val="16"/>
              <w:szCs w:val="16"/>
              <w:rtl w:val="0"/>
            </w:rPr>
            <w:t xml:space="preserve">Website: </w:t>
          </w:r>
          <w:hyperlink r:id="rId2">
            <w:r w:rsidDel="00000000" w:rsidR="00000000" w:rsidRPr="00000000">
              <w:rPr>
                <w:rFonts w:ascii="Montserrat" w:cs="Montserrat" w:eastAsia="Montserrat" w:hAnsi="Montserrat"/>
                <w:sz w:val="16"/>
                <w:szCs w:val="16"/>
                <w:rtl w:val="0"/>
              </w:rPr>
              <w:t xml:space="preserve">www.growup.green</w:t>
            </w:r>
          </w:hyperlink>
          <w:r w:rsidDel="00000000" w:rsidR="00000000" w:rsidRPr="00000000">
            <w:rPr>
              <w:rtl w:val="0"/>
            </w:rPr>
          </w:r>
        </w:p>
        <w:p w:rsidR="00000000" w:rsidDel="00000000" w:rsidP="00000000" w:rsidRDefault="00000000" w:rsidRPr="00000000" w14:paraId="000000B5">
          <w:pPr>
            <w:jc w:val="right"/>
            <w:rPr>
              <w:rFonts w:ascii="Montserrat" w:cs="Montserrat" w:eastAsia="Montserrat" w:hAnsi="Montserrat"/>
              <w:sz w:val="24"/>
              <w:szCs w:val="24"/>
            </w:rPr>
          </w:pPr>
          <w:r w:rsidDel="00000000" w:rsidR="00000000" w:rsidRPr="00000000">
            <w:rPr>
              <w:rFonts w:ascii="Montserrat" w:cs="Montserrat" w:eastAsia="Montserrat" w:hAnsi="Montserrat"/>
              <w:sz w:val="16"/>
              <w:szCs w:val="16"/>
              <w:rtl w:val="0"/>
            </w:rPr>
            <w:t xml:space="preserve">Email: </w:t>
          </w:r>
          <w:hyperlink r:id="rId3">
            <w:r w:rsidDel="00000000" w:rsidR="00000000" w:rsidRPr="00000000">
              <w:rPr>
                <w:rFonts w:ascii="Montserrat" w:cs="Montserrat" w:eastAsia="Montserrat" w:hAnsi="Montserrat"/>
                <w:sz w:val="16"/>
                <w:szCs w:val="16"/>
                <w:rtl w:val="0"/>
              </w:rPr>
              <w:t xml:space="preserve">info@growup.green</w:t>
            </w:r>
          </w:hyperlink>
          <w:r w:rsidDel="00000000" w:rsidR="00000000" w:rsidRPr="00000000">
            <w:rPr>
              <w:rtl w:val="0"/>
            </w:rPr>
          </w:r>
        </w:p>
      </w:tc>
    </w:tr>
  </w:tbl>
  <w:p w:rsidR="00000000" w:rsidDel="00000000" w:rsidP="00000000" w:rsidRDefault="00000000" w:rsidRPr="00000000" w14:paraId="000000B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upperLetter"/>
      <w:lvlText w:val="%1."/>
      <w:lvlJc w:val="left"/>
      <w:pPr>
        <w:ind w:left="720" w:hanging="360"/>
      </w:pPr>
      <w:rPr>
        <w:rFonts w:ascii="Roboto" w:cs="Roboto" w:eastAsia="Roboto" w:hAnsi="Roboto"/>
        <w:b w:val="0"/>
        <w:bCs w:val="0"/>
        <w:i w:val="0"/>
        <w:iCs w:val="0"/>
        <w:smallCaps w:val="0"/>
        <w:color w:val="0a0a0a"/>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upperLetter"/>
      <w:lvlText w:val="%1."/>
      <w:lvlJc w:val="left"/>
      <w:pPr>
        <w:ind w:left="720" w:hanging="360"/>
      </w:pPr>
      <w:rPr>
        <w:rFonts w:ascii="Roboto" w:cs="Roboto" w:eastAsia="Roboto" w:hAnsi="Roboto"/>
        <w:b w:val="0"/>
        <w:bCs w:val="0"/>
        <w:i w:val="0"/>
        <w:iCs w:val="0"/>
        <w:smallCaps w:val="0"/>
        <w:color w:val="0a0a0a"/>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upperLetter"/>
      <w:lvlText w:val="%1."/>
      <w:lvlJc w:val="left"/>
      <w:pPr>
        <w:ind w:left="720" w:hanging="360"/>
      </w:pPr>
      <w:rPr>
        <w:rFonts w:ascii="Roboto" w:cs="Roboto" w:eastAsia="Roboto" w:hAnsi="Roboto"/>
        <w:b w:val="0"/>
        <w:bCs w:val="0"/>
        <w:i w:val="0"/>
        <w:iCs w:val="0"/>
        <w:smallCaps w:val="0"/>
        <w:color w:val="0a0a0a"/>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upperLetter"/>
      <w:lvlText w:val="%1."/>
      <w:lvlJc w:val="left"/>
      <w:pPr>
        <w:ind w:left="720" w:hanging="360"/>
      </w:pPr>
      <w:rPr>
        <w:rFonts w:ascii="Roboto" w:cs="Roboto" w:eastAsia="Roboto" w:hAnsi="Roboto"/>
        <w:b w:val="0"/>
        <w:bCs w:val="0"/>
        <w:i w:val="0"/>
        <w:iCs w:val="0"/>
        <w:smallCaps w:val="0"/>
        <w:color w:val="0a0a0a"/>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upperLetter"/>
      <w:lvlText w:val="%1."/>
      <w:lvlJc w:val="left"/>
      <w:pPr>
        <w:ind w:left="720" w:hanging="360"/>
      </w:pPr>
      <w:rPr>
        <w:rFonts w:ascii="Roboto" w:cs="Roboto" w:eastAsia="Roboto" w:hAnsi="Roboto"/>
        <w:b w:val="0"/>
        <w:bCs w:val="0"/>
        <w:i w:val="0"/>
        <w:iCs w:val="0"/>
        <w:smallCaps w:val="0"/>
        <w:color w:val="0a0a0a"/>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upperLetter"/>
      <w:lvlText w:val="%1."/>
      <w:lvlJc w:val="left"/>
      <w:pPr>
        <w:ind w:left="720" w:hanging="360"/>
      </w:pPr>
      <w:rPr>
        <w:rFonts w:ascii="Roboto" w:cs="Roboto" w:eastAsia="Roboto" w:hAnsi="Roboto"/>
        <w:b w:val="0"/>
        <w:bCs w:val="0"/>
        <w:i w:val="0"/>
        <w:iCs w:val="0"/>
        <w:smallCaps w:val="0"/>
        <w:color w:val="0a0a0a"/>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upperLetter"/>
      <w:lvlText w:val="%1."/>
      <w:lvlJc w:val="left"/>
      <w:pPr>
        <w:ind w:left="720" w:hanging="360"/>
      </w:pPr>
      <w:rPr>
        <w:rFonts w:ascii="Roboto" w:cs="Roboto" w:eastAsia="Roboto" w:hAnsi="Roboto"/>
        <w:b w:val="0"/>
        <w:bCs w:val="0"/>
        <w:i w:val="0"/>
        <w:iCs w:val="0"/>
        <w:smallCaps w:val="0"/>
        <w:color w:val="0a0a0a"/>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upperLetter"/>
      <w:lvlText w:val="%1."/>
      <w:lvlJc w:val="left"/>
      <w:pPr>
        <w:ind w:left="720" w:hanging="360"/>
      </w:pPr>
      <w:rPr>
        <w:rFonts w:ascii="Roboto" w:cs="Roboto" w:eastAsia="Roboto" w:hAnsi="Roboto"/>
        <w:b w:val="0"/>
        <w:bCs w:val="0"/>
        <w:i w:val="0"/>
        <w:iCs w:val="0"/>
        <w:smallCaps w:val="0"/>
        <w:color w:val="0a0a0a"/>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upperLetter"/>
      <w:lvlText w:val="%1."/>
      <w:lvlJc w:val="left"/>
      <w:pPr>
        <w:ind w:left="720" w:hanging="360"/>
      </w:pPr>
      <w:rPr>
        <w:rFonts w:ascii="Roboto" w:cs="Roboto" w:eastAsia="Roboto" w:hAnsi="Roboto"/>
        <w:b w:val="0"/>
        <w:bCs w:val="0"/>
        <w:i w:val="0"/>
        <w:iCs w:val="0"/>
        <w:smallCaps w:val="0"/>
        <w:color w:val="0a0a0a"/>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upperLetter"/>
      <w:lvlText w:val="%1."/>
      <w:lvlJc w:val="left"/>
      <w:pPr>
        <w:ind w:left="720" w:hanging="360"/>
      </w:pPr>
      <w:rPr>
        <w:rFonts w:ascii="Roboto" w:cs="Roboto" w:eastAsia="Roboto" w:hAnsi="Roboto"/>
        <w:b w:val="0"/>
        <w:bCs w:val="0"/>
        <w:i w:val="0"/>
        <w:iCs w:val="0"/>
        <w:smallCaps w:val="0"/>
        <w:color w:val="0a0a0a"/>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upperLetter"/>
      <w:lvlText w:val="%1."/>
      <w:lvlJc w:val="left"/>
      <w:pPr>
        <w:ind w:left="720" w:hanging="360"/>
      </w:pPr>
      <w:rPr>
        <w:rFonts w:ascii="Roboto" w:cs="Roboto" w:eastAsia="Roboto" w:hAnsi="Roboto"/>
        <w:b w:val="0"/>
        <w:bCs w:val="0"/>
        <w:i w:val="0"/>
        <w:iCs w:val="0"/>
        <w:smallCaps w:val="0"/>
        <w:color w:val="0a0a0a"/>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upperLetter"/>
      <w:lvlText w:val="%1."/>
      <w:lvlJc w:val="left"/>
      <w:pPr>
        <w:ind w:left="720" w:hanging="360"/>
      </w:pPr>
      <w:rPr>
        <w:rFonts w:ascii="Roboto" w:cs="Roboto" w:eastAsia="Roboto" w:hAnsi="Roboto"/>
        <w:b w:val="0"/>
        <w:bCs w:val="0"/>
        <w:i w:val="0"/>
        <w:iCs w:val="0"/>
        <w:smallCaps w:val="0"/>
        <w:color w:val="0a0a0a"/>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upperLetter"/>
      <w:lvlText w:val="%1."/>
      <w:lvlJc w:val="left"/>
      <w:pPr>
        <w:ind w:left="720" w:hanging="360"/>
      </w:pPr>
      <w:rPr>
        <w:rFonts w:ascii="Roboto" w:cs="Roboto" w:eastAsia="Roboto" w:hAnsi="Roboto"/>
        <w:b w:val="0"/>
        <w:bCs w:val="0"/>
        <w:i w:val="0"/>
        <w:iCs w:val="0"/>
        <w:smallCaps w:val="0"/>
        <w:color w:val="0a0a0a"/>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upperLetter"/>
      <w:lvlText w:val="%1."/>
      <w:lvlJc w:val="left"/>
      <w:pPr>
        <w:ind w:left="720" w:hanging="360"/>
      </w:pPr>
      <w:rPr>
        <w:rFonts w:ascii="Roboto" w:cs="Roboto" w:eastAsia="Roboto" w:hAnsi="Roboto"/>
        <w:b w:val="0"/>
        <w:bCs w:val="0"/>
        <w:i w:val="0"/>
        <w:iCs w:val="0"/>
        <w:smallCaps w:val="0"/>
        <w:color w:val="0a0a0a"/>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upperLetter"/>
      <w:lvlText w:val="%1."/>
      <w:lvlJc w:val="left"/>
      <w:pPr>
        <w:ind w:left="720" w:hanging="360"/>
      </w:pPr>
      <w:rPr>
        <w:rFonts w:ascii="Roboto" w:cs="Roboto" w:eastAsia="Roboto" w:hAnsi="Roboto"/>
        <w:b w:val="0"/>
        <w:bCs w:val="0"/>
        <w:i w:val="0"/>
        <w:iCs w:val="0"/>
        <w:smallCaps w:val="0"/>
        <w:color w:val="0a0a0a"/>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upperLetter"/>
      <w:lvlText w:val="%1."/>
      <w:lvlJc w:val="left"/>
      <w:pPr>
        <w:ind w:left="720" w:hanging="360"/>
      </w:pPr>
      <w:rPr>
        <w:rFonts w:ascii="Roboto" w:cs="Roboto" w:eastAsia="Roboto" w:hAnsi="Roboto"/>
        <w:b w:val="0"/>
        <w:bCs w:val="0"/>
        <w:i w:val="0"/>
        <w:iCs w:val="0"/>
        <w:smallCaps w:val="0"/>
        <w:color w:val="0a0a0a"/>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upperLetter"/>
      <w:lvlText w:val="%1."/>
      <w:lvlJc w:val="left"/>
      <w:pPr>
        <w:ind w:left="720" w:hanging="360"/>
      </w:pPr>
      <w:rPr>
        <w:rFonts w:ascii="Roboto" w:cs="Roboto" w:eastAsia="Roboto" w:hAnsi="Roboto"/>
        <w:b w:val="0"/>
        <w:bCs w:val="0"/>
        <w:i w:val="0"/>
        <w:iCs w:val="0"/>
        <w:smallCaps w:val="0"/>
        <w:color w:val="0a0a0a"/>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upperLetter"/>
      <w:lvlText w:val="%1."/>
      <w:lvlJc w:val="left"/>
      <w:pPr>
        <w:ind w:left="720" w:hanging="360"/>
      </w:pPr>
      <w:rPr>
        <w:rFonts w:ascii="Roboto" w:cs="Roboto" w:eastAsia="Roboto" w:hAnsi="Roboto"/>
        <w:b w:val="0"/>
        <w:bCs w:val="0"/>
        <w:i w:val="0"/>
        <w:iCs w:val="0"/>
        <w:smallCaps w:val="0"/>
        <w:color w:val="0a0a0a"/>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www.growup.green/" TargetMode="Externa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Montserrat-regular.ttf"/><Relationship Id="rId6" Type="http://schemas.openxmlformats.org/officeDocument/2006/relationships/font" Target="fonts/Montserrat-bold.ttf"/><Relationship Id="rId7" Type="http://schemas.openxmlformats.org/officeDocument/2006/relationships/font" Target="fonts/Montserrat-italic.ttf"/><Relationship Id="rId8" Type="http://schemas.openxmlformats.org/officeDocument/2006/relationships/font" Target="fonts/Montserrat-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www.growup.green" TargetMode="External"/><Relationship Id="rId3" Type="http://schemas.openxmlformats.org/officeDocument/2006/relationships/hyperlink" Target="mailto:info@growup.gr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